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/>
        <w:drawing>
          <wp:inline distT="0" distB="0" distL="0" distR="0">
            <wp:extent cx="5760720" cy="53975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Gwka"/>
        <w:jc w:val="center"/>
        <w:rPr>
          <w:rFonts w:ascii="Arial Narrow" w:hAnsi="Arial Narrow"/>
          <w:sz w:val="20"/>
          <w:szCs w:val="20"/>
        </w:rPr>
      </w:pPr>
      <w:r>
        <w:rPr/>
        <w:t xml:space="preserve">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>
        <w:rPr>
          <w:color w:val="auto"/>
          <w:sz w:val="23"/>
          <w:szCs w:val="23"/>
        </w:rPr>
        <w:t>8190</w:t>
      </w:r>
      <w:r>
        <w:rPr>
          <w:color w:val="auto"/>
          <w:sz w:val="23"/>
          <w:szCs w:val="23"/>
        </w:rPr>
        <w:t xml:space="preserve">.2021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  <w:t xml:space="preserve">      Skoczów, dnia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06 września 2021r.</w:t>
      </w:r>
    </w:p>
    <w:p>
      <w:pPr>
        <w:pStyle w:val="Default"/>
        <w:jc w:val="center"/>
        <w:rPr>
          <w:b/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Zapytanie ofertowe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 xml:space="preserve">na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zorganizowanie wycieczki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</w:rPr>
        <w:t xml:space="preserve">w ramach projektu pn.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„Program na rzecz wzmacniania potencjału społecznego i zawodowego obszaru Górny Bór”. 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Informacje ogólne.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Nazwa i kod CPV: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 xml:space="preserve">Organizacja wycieczek –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3"/>
          <w:szCs w:val="23"/>
          <w:lang w:val="pl-PL" w:eastAsia="en-US" w:bidi="ar-SA"/>
        </w:rPr>
        <w:t>63511000-4</w:t>
      </w:r>
      <w:r>
        <w:rPr>
          <w:rFonts w:eastAsia="Calibri" w:cs="Times New Roman"/>
          <w:color w:val="000000"/>
          <w:kern w:val="0"/>
          <w:sz w:val="23"/>
          <w:szCs w:val="23"/>
          <w:lang w:val="pl-PL" w:eastAsia="en-US" w:bidi="ar-SA"/>
        </w:rPr>
        <w:t xml:space="preserve">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Zamawiający </w:t>
      </w:r>
      <w:r>
        <w:rPr>
          <w:color w:val="auto"/>
          <w:sz w:val="23"/>
          <w:szCs w:val="23"/>
        </w:rPr>
        <w:t xml:space="preserve">Gmina Skoczów, Rynek 1, 43-430  Skoczów, NIP 548-24-04-967, Ośrodek Pomocy Społecznej w Skoczowie, ul. Gustawa Morcinka 18, 43-430 Skoczów, w którego imieniu występuje Dyrektor Ośrodka mgr Edyta Godziek </w:t>
      </w:r>
      <w:r>
        <w:rPr>
          <w:sz w:val="23"/>
          <w:szCs w:val="23"/>
        </w:rPr>
        <w:t xml:space="preserve">tel./fax 33 853-34-52 e-mail </w:t>
      </w:r>
      <w:hyperlink r:id="rId3">
        <w:r>
          <w:rPr>
            <w:sz w:val="23"/>
            <w:szCs w:val="23"/>
          </w:rPr>
          <w:t>ops@um.skoczow.pl</w:t>
        </w:r>
      </w:hyperlink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TreA"/>
        <w:spacing w:lineRule="auto" w:line="288"/>
        <w:jc w:val="both"/>
        <w:rPr>
          <w:sz w:val="23"/>
          <w:szCs w:val="23"/>
        </w:rPr>
      </w:pPr>
      <w:r>
        <w:rPr>
          <w:rStyle w:val="Xbe"/>
          <w:rFonts w:ascii="Times New Roman" w:hAnsi="Times New Roman"/>
          <w:b/>
          <w:bCs/>
          <w:color w:val="00000A"/>
          <w:sz w:val="24"/>
          <w:szCs w:val="24"/>
          <w:u w:val="single" w:color="000000"/>
        </w:rPr>
        <w:t>Podstawowe zasady postępowania</w:t>
      </w:r>
      <w:r>
        <w:rPr>
          <w:rStyle w:val="Xbe"/>
          <w:rFonts w:ascii="Times New Roman" w:hAnsi="Times New Roman"/>
          <w:color w:val="00000A"/>
          <w:sz w:val="24"/>
          <w:szCs w:val="24"/>
          <w:u w:val="single" w:color="000000"/>
        </w:rPr>
        <w:t>:</w:t>
      </w:r>
      <w:r>
        <w:rPr>
          <w:rStyle w:val="Xbe"/>
          <w:rFonts w:ascii="Times New Roman" w:hAnsi="Times New Roman"/>
          <w:color w:val="00000A"/>
          <w:sz w:val="24"/>
          <w:szCs w:val="24"/>
        </w:rPr>
        <w:t xml:space="preserve"> postępowanie realizowane jest w sposób transparentny, z zachowaniem uczciwej konkurencji i równego traktowania Wykonawców.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Postępowanie prowadzone jest zgodnie z przepisami art.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2 ust. 1</w:t>
      </w:r>
      <w:r>
        <w:rPr>
          <w:color w:val="auto"/>
          <w:sz w:val="23"/>
          <w:szCs w:val="23"/>
        </w:rPr>
        <w:t xml:space="preserve"> ustawy z dnia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11 września 2019</w:t>
      </w:r>
      <w:r>
        <w:rPr>
          <w:color w:val="auto"/>
          <w:sz w:val="23"/>
          <w:szCs w:val="23"/>
        </w:rPr>
        <w:t xml:space="preserve">r. - Prawo zamówień publicznych (tekst jedn.: Dz. U. z 2021r. poz. 1129 z późn, zm.) oraz Regulaminem udzielania zamówień publicznych w Ośrodku Pomocy Społecznej w Skoczowie oraz Wytycznymi w zakresie </w:t>
      </w:r>
      <w:bookmarkStart w:id="0" w:name="__DdeLink__273_3962985299"/>
      <w:r>
        <w:rPr>
          <w:color w:val="auto"/>
          <w:sz w:val="23"/>
          <w:szCs w:val="23"/>
        </w:rPr>
        <w:t>kwalifikowalności</w:t>
      </w:r>
      <w:bookmarkEnd w:id="0"/>
      <w:r>
        <w:rPr>
          <w:color w:val="auto"/>
          <w:sz w:val="23"/>
          <w:szCs w:val="23"/>
        </w:rPr>
        <w:t xml:space="preserve"> wydatków w ramach Europejskiego Funduszu Rozwoju Regionalnego, Europejskiego Funduszu Społecznego oraz Funduszu Spójności na lata 2014-2020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TreA"/>
        <w:spacing w:lineRule="auto" w:line="288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>
        <w:rPr>
          <w:rStyle w:val="Xbe"/>
          <w:rFonts w:cs="Times New Roman" w:ascii="Times New Roman" w:hAnsi="Times New Roman"/>
          <w:b/>
          <w:bCs/>
          <w:color w:val="00000A"/>
          <w:sz w:val="23"/>
          <w:szCs w:val="23"/>
          <w:u w:val="single" w:color="000000"/>
        </w:rPr>
        <w:t>Sposób upublicznienia zapytania</w:t>
      </w:r>
      <w:r>
        <w:rPr>
          <w:rStyle w:val="Xbe"/>
          <w:rFonts w:cs="Times New Roman" w:ascii="Times New Roman" w:hAnsi="Times New Roman"/>
          <w:color w:val="00000A"/>
          <w:sz w:val="23"/>
          <w:szCs w:val="23"/>
          <w:u w:val="single" w:color="000000"/>
        </w:rPr>
        <w:t>:</w:t>
      </w:r>
      <w:r>
        <w:rPr>
          <w:rStyle w:val="Xbe"/>
          <w:rFonts w:cs="Times New Roman" w:ascii="Times New Roman" w:hAnsi="Times New Roman"/>
          <w:color w:val="00000A"/>
          <w:sz w:val="23"/>
          <w:szCs w:val="23"/>
        </w:rPr>
        <w:t xml:space="preserve"> Upublicznienie nastąpiło w dniu 06.09.2021r. na stronie internetowej Zamawiającego: </w:t>
      </w:r>
      <w:hyperlink r:id="rId4">
        <w:r>
          <w:rPr>
            <w:rStyle w:val="Czeinternetowe"/>
            <w:rFonts w:cs="Times New Roman" w:ascii="Times New Roman" w:hAnsi="Times New Roman"/>
            <w:sz w:val="23"/>
            <w:szCs w:val="23"/>
          </w:rPr>
          <w:t>www.ops.skoczow.pl</w:t>
        </w:r>
      </w:hyperlink>
      <w:r>
        <w:rPr>
          <w:rStyle w:val="Xbe"/>
          <w:rFonts w:cs="Times New Roman" w:ascii="Times New Roman" w:hAnsi="Times New Roman"/>
          <w:color w:val="00000A"/>
          <w:sz w:val="23"/>
          <w:szCs w:val="23"/>
        </w:rPr>
        <w:t xml:space="preserve"> w zakładce zamówienia publiczne oraz na tablicy ogłoszeń w siedzibie Zamawiającego.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 Przedmiot zamówienia.</w:t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Przedmiotem zamówienia jest usługa polegająca na kompleksowej organizacji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wycieczki</w:t>
      </w:r>
      <w:r>
        <w:rPr>
          <w:color w:val="auto"/>
          <w:sz w:val="23"/>
          <w:szCs w:val="23"/>
        </w:rPr>
        <w:t xml:space="preserve"> dla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67</w:t>
      </w:r>
      <w:r>
        <w:rPr>
          <w:color w:val="auto"/>
          <w:sz w:val="23"/>
          <w:szCs w:val="23"/>
        </w:rPr>
        <w:t xml:space="preserve"> osób do Wieliczki. </w:t>
      </w:r>
      <w:r>
        <w:rPr>
          <w:rFonts w:cs="Times New Roman"/>
          <w:color w:val="auto"/>
          <w:sz w:val="24"/>
          <w:szCs w:val="24"/>
        </w:rPr>
        <w:t>Program wycieczki: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 Zorganizowanie transportu: wyjazd ze Skoczowa (parking obok siedziby OPS Skoczów, Morcinka 18) około godziny 7.30, powrót do Skoczowa około godziny 18.30 oraz niezbędny transport wg planu wycieczki, 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b)</w:t>
      </w:r>
      <w:r>
        <w:rPr>
          <w:rFonts w:cs="Times New Roman" w:ascii="Times New Roman" w:hAnsi="Times New Roman"/>
          <w:sz w:val="24"/>
          <w:szCs w:val="24"/>
        </w:rPr>
        <w:t xml:space="preserve"> zwiedzanie  z przewodnikiem Kopalni Wieliczka (trasa turystyczna),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pobyt w tężni solankowej Wieliczka,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 xml:space="preserve">d)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zapewnienie opieki pilota i przewodnika.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Liczba uczestników/czek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wycieczki to 67</w:t>
      </w:r>
      <w:r>
        <w:rPr>
          <w:color w:val="auto"/>
          <w:sz w:val="23"/>
          <w:szCs w:val="23"/>
        </w:rPr>
        <w:t xml:space="preserve"> osób, przy czym Zamawiający zastrzega sobie prawo do zmiany liczby uczestników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wycieczki</w:t>
      </w:r>
      <w:r>
        <w:rPr>
          <w:color w:val="auto"/>
          <w:sz w:val="23"/>
          <w:szCs w:val="23"/>
        </w:rPr>
        <w:t xml:space="preserve"> +/- 2 osób.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Termin realizacji: 25</w:t>
      </w:r>
      <w:r>
        <w:rPr>
          <w:rFonts w:eastAsia="Calibri" w:cs="Times New Roman"/>
          <w:b/>
          <w:bCs/>
          <w:color w:val="auto"/>
          <w:kern w:val="0"/>
          <w:sz w:val="23"/>
          <w:szCs w:val="23"/>
          <w:lang w:val="pl-PL" w:eastAsia="en-US" w:bidi="ar-SA"/>
        </w:rPr>
        <w:t xml:space="preserve"> września 2021r.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00000A"/>
          <w:sz w:val="23"/>
          <w:szCs w:val="23"/>
          <w:lang w:eastAsia="pl-PL"/>
        </w:rPr>
        <w:t xml:space="preserve">1. Wykonawca opracuje plan </w:t>
      </w:r>
      <w:r>
        <w:rPr>
          <w:rFonts w:eastAsia="Calibri" w:cs="Times New Roman"/>
          <w:color w:val="00000A"/>
          <w:kern w:val="0"/>
          <w:sz w:val="23"/>
          <w:szCs w:val="23"/>
          <w:lang w:val="pl-PL" w:eastAsia="pl-PL" w:bidi="ar-SA"/>
        </w:rPr>
        <w:t>wycieczki</w:t>
      </w:r>
      <w:r>
        <w:rPr>
          <w:color w:val="00000A"/>
          <w:sz w:val="23"/>
          <w:szCs w:val="23"/>
          <w:lang w:eastAsia="pl-PL"/>
        </w:rPr>
        <w:t xml:space="preserve"> przekaże go Zamawiającemu przed podpisaniem umowy.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Wykonawca zobowiązany będzie do zapewnienia cateringu dla uczestników/czek w formie: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poczęstunku obejmującego kawę, herbatę, wodę, mleko, cukier, cytrynę, </w:t>
      </w:r>
      <w:r>
        <w:rPr>
          <w:rFonts w:cs="Times New Roman"/>
          <w:color w:val="auto"/>
          <w:sz w:val="24"/>
          <w:szCs w:val="24"/>
        </w:rPr>
        <w:t>którego koszt nie może przekroczyć 15,00 zł brutto na osobę,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obiadu obejmującego dwa dania (240 g/600 kcal, zupę i drugie danie oraz napój), </w:t>
      </w:r>
      <w:r>
        <w:rPr>
          <w:rFonts w:cs="Times New Roman"/>
          <w:color w:val="auto"/>
          <w:sz w:val="24"/>
          <w:szCs w:val="24"/>
        </w:rPr>
        <w:t>którego koszt nie może przekroczyć 35,00 zł brutto na osobę</w:t>
      </w:r>
      <w:r>
        <w:rPr>
          <w:color w:val="auto"/>
          <w:sz w:val="23"/>
          <w:szCs w:val="23"/>
        </w:rPr>
        <w:t>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Wykonawca</w:t>
      </w:r>
      <w:r>
        <w:rPr>
          <w:rFonts w:cs="Times New Roman"/>
          <w:color w:val="auto"/>
          <w:sz w:val="23"/>
          <w:szCs w:val="23"/>
        </w:rPr>
        <w:t xml:space="preserve"> zobowiązany jest do posiadania polisy ubezpieczeniowej OC oraz NNW związanej z usługą przewozu osób. Uczestnicy wycieczki powinni zostać ubezpieczeni od następstw nieszczęśliwych wypadków. </w:t>
      </w:r>
    </w:p>
    <w:p>
      <w:pPr>
        <w:pStyle w:val="Domylnieria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omylnieria"/>
        <w:rPr>
          <w:sz w:val="23"/>
          <w:szCs w:val="23"/>
        </w:rPr>
      </w:pPr>
      <w:r>
        <w:rPr>
          <w:b w:val="false"/>
          <w:bCs w:val="false"/>
          <w:color w:val="000000"/>
          <w:sz w:val="23"/>
          <w:szCs w:val="23"/>
        </w:rPr>
        <w:t>4. Wykonawca zobowiązany jest posiadać ważną polisę w zakresie odpowiedzialności cywilnej przez cały czas realizacji umowy. Wykonawca przed podpisaniem umowy przedłoży Zamawiającemu polisę w zakresie odpowiedzialności cywilnej w wysokości co najmniej równej wartości przedmiotu zamówienia.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Zamawiający dopuszcza możliwości powierzenia przez Wykonawcę wykonania zobowiązania podwykonawcom.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Zamawiający zastrzega sobie prawo do unieważnienia postępowania w przypadku, gdy cena najkorzystniejszej oferty przewyższy kwotę, którą Zamawiający zamierza przeznaczyć na sfinansowanie zamówienia.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>
        <w:rPr>
          <w:b/>
          <w:bCs/>
          <w:color w:val="auto"/>
          <w:sz w:val="23"/>
          <w:szCs w:val="23"/>
        </w:rPr>
        <w:t>W związku z istniejącą sytuacją epidemiologiczną w kraju, Wykonawca zobowiązany jest do zapewnienia wszelkich środków i warunków, zgodnie z obowiązującymi zasadami/ przepisami dot. stanu epidemii w związku z chorobą COVID-19.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Zamawiający nie dopuszcza możliwości składania ofert częściowych.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Informacje o warunkach udziału w postępowaniu. 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/>
          <w:b/>
          <w:sz w:val="23"/>
          <w:szCs w:val="23"/>
        </w:rPr>
      </w:pPr>
      <w:r>
        <w:rPr>
          <w:sz w:val="23"/>
          <w:szCs w:val="23"/>
          <w:u w:val="single" w:color="000000"/>
        </w:rPr>
        <w:t>O udzielenie zamówienia mogą ubiegać się Wykonawcy, którzy spełniają warunki dotyczące: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Kompetencji lub uprawnień do prowadzenia określonej działalności zawodowej, o ile wynika to z odrębnych przepisów.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Sytuacji ekonomicznej i finansowej - Zamawiający nie stawia w tym zakresie wymagań.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Cs/>
          <w:sz w:val="23"/>
          <w:szCs w:val="23"/>
        </w:rPr>
      </w:pPr>
      <w:r>
        <w:rPr>
          <w:rStyle w:val="Mocnowyrniony"/>
          <w:b w:val="false"/>
          <w:color w:val="000000"/>
          <w:sz w:val="23"/>
          <w:szCs w:val="23"/>
        </w:rPr>
        <w:t>Zdolności technicznej lub zawodowej.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udzielenie zamówienia mogą ubiegać się wykonawcy, którzy nie podlegają wykluczeniu.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Wykaz wymaganych oświadczeń i dokumentów: </w:t>
      </w:r>
    </w:p>
    <w:p>
      <w:pPr>
        <w:pStyle w:val="Default"/>
        <w:spacing w:before="0"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Wypełniony i podpisany, przez osobę lub osoby upoważnione do podpisywania, </w:t>
      </w:r>
      <w:r>
        <w:rPr>
          <w:b/>
          <w:bCs/>
          <w:color w:val="auto"/>
          <w:sz w:val="23"/>
          <w:szCs w:val="23"/>
        </w:rPr>
        <w:t>Formularz Ofertowy ( załącznik nr 1</w:t>
      </w:r>
      <w:r>
        <w:rPr>
          <w:color w:val="auto"/>
          <w:sz w:val="23"/>
          <w:szCs w:val="23"/>
        </w:rPr>
        <w:t xml:space="preserve"> ) do niniejszego zapytania ofertowego. </w:t>
      </w:r>
    </w:p>
    <w:p>
      <w:pPr>
        <w:pStyle w:val="Default"/>
        <w:spacing w:before="0"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8"/>
        <w:jc w:val="both"/>
        <w:rPr>
          <w:b/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Oświadczenie </w:t>
      </w:r>
      <w:r>
        <w:rPr>
          <w:color w:val="auto"/>
          <w:sz w:val="23"/>
          <w:szCs w:val="23"/>
        </w:rPr>
        <w:t>Wykonawcy o spełnieniu warunków udziału w postępowaniu</w:t>
      </w:r>
      <w:r>
        <w:rPr>
          <w:b/>
          <w:bCs/>
          <w:color w:val="auto"/>
          <w:sz w:val="23"/>
          <w:szCs w:val="23"/>
        </w:rPr>
        <w:t xml:space="preserve"> (załącznik nr 2) </w:t>
      </w:r>
    </w:p>
    <w:p>
      <w:pPr>
        <w:pStyle w:val="Default"/>
        <w:spacing w:before="0" w:after="28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before="0" w:after="28"/>
        <w:jc w:val="both"/>
        <w:rPr>
          <w:b/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Wykaz osób, które zostaną zaangażowane w realizację zamówienia. </w:t>
      </w:r>
      <w:r>
        <w:rPr>
          <w:b/>
          <w:bCs/>
          <w:color w:val="auto"/>
          <w:sz w:val="23"/>
          <w:szCs w:val="23"/>
        </w:rPr>
        <w:t>(załącznik nr 3).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Opis sposobu obliczenia ceny i warunki płatności: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Cena podana w ofercie powinna obejmować wszystkie koszty i składniki związane z wykonaniem zamówienia oraz warunkami stawianymi przez Zamawiającego. Cenę należy wyliczyć, stosując w tym celu własną kalkulację.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Ewentualne upusty i rabaty muszą być wliczone w cenę.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rFonts w:cs="Arial"/>
          <w:color w:val="00000A"/>
          <w:sz w:val="23"/>
          <w:szCs w:val="23"/>
        </w:rPr>
        <w:t xml:space="preserve">3. Zaleca się aby Wykonawca przy przygotowaniu oferty kierował się dokumentem </w:t>
      </w:r>
      <w:r>
        <w:rPr>
          <w:rFonts w:cs="Arial"/>
          <w:i/>
          <w:color w:val="00000A"/>
          <w:sz w:val="23"/>
          <w:szCs w:val="23"/>
        </w:rPr>
        <w:t xml:space="preserve">„Wykaz dla dopuszczalnych stawek dla towarów i usług Taryfikator” </w:t>
      </w:r>
      <w:r>
        <w:rPr>
          <w:rFonts w:cs="Arial"/>
          <w:color w:val="00000A"/>
          <w:sz w:val="23"/>
          <w:szCs w:val="23"/>
        </w:rPr>
        <w:t xml:space="preserve">z sierpnia 2019r. dostępny pod adresem: </w:t>
      </w:r>
      <w:hyperlink r:id="rId5">
        <w:r>
          <w:rPr>
            <w:rFonts w:cs="Arial"/>
            <w:color w:val="00000A"/>
            <w:sz w:val="23"/>
            <w:szCs w:val="23"/>
            <w:u w:val="single"/>
          </w:rPr>
          <w:t>www.rpo.slaskie.pl</w:t>
        </w:r>
      </w:hyperlink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Podana w ofercie cena musi być wyrażona w PLN liczbą i słownie, z dokładnością do dwóch miejsc po przecinku.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Cena powinna być przedstawiona jako wartość netto (bez VAT) oraz wartość brutto (z VAT).    W przypadku zastosowania obniżonej wartości podatku VAT należy podać podstawę prawną.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Termin płatności ustala się na 14 dni od dostarczenia Zamawiającemu prawidłowo wystawionej przez Wykonawcę faktury.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Miejsce i termin składania ofert: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Ofertę, ważną 14 dni, należy złożyć w terminie do dnia</w:t>
      </w:r>
      <w:r>
        <w:rPr>
          <w:b/>
          <w:bCs/>
          <w:color w:val="auto"/>
          <w:sz w:val="23"/>
          <w:szCs w:val="23"/>
        </w:rPr>
        <w:t xml:space="preserve"> 14.09.2021r. do godziny 10.00 </w:t>
      </w:r>
      <w:r>
        <w:rPr>
          <w:color w:val="auto"/>
          <w:sz w:val="23"/>
          <w:szCs w:val="23"/>
        </w:rPr>
        <w:t xml:space="preserve">w Biurze Podawczym Ośrodka Pomocy Społecznej w Skoczowie, ul. Morcinka 18, 43-430 Skoczów.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osobiście,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za pośrednictwem poczty, </w:t>
      </w:r>
      <w:r>
        <w:rPr>
          <w:b/>
          <w:bCs/>
          <w:color w:val="auto"/>
          <w:sz w:val="23"/>
          <w:szCs w:val="23"/>
        </w:rPr>
        <w:t xml:space="preserve"> </w:t>
      </w:r>
    </w:p>
    <w:p>
      <w:pPr>
        <w:pStyle w:val="Default"/>
        <w:jc w:val="both"/>
        <w:rPr/>
      </w:pPr>
      <w:r>
        <w:rPr>
          <w:color w:val="auto"/>
          <w:sz w:val="23"/>
          <w:szCs w:val="23"/>
        </w:rPr>
        <w:t xml:space="preserve">c) za pomocą poczty elektronicznej na adres </w:t>
      </w:r>
      <w:hyperlink r:id="rId6">
        <w:r>
          <w:rPr>
            <w:rFonts w:eastAsia="Calibri" w:cs="Times New Roman"/>
            <w:color w:val="000000"/>
            <w:kern w:val="0"/>
            <w:sz w:val="24"/>
            <w:szCs w:val="24"/>
            <w:lang w:val="pl-PL" w:eastAsia="en-US" w:bidi="ar-SA"/>
          </w:rPr>
          <w:t>b</w:t>
        </w:r>
      </w:hyperlink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eata.swiatek@ops.skoczow.pl</w:t>
      </w:r>
    </w:p>
    <w:p>
      <w:pPr>
        <w:pStyle w:val="Default"/>
        <w:jc w:val="both"/>
        <w:rPr>
          <w:rFonts w:ascii="Times New Roman" w:hAnsi="Times New Roman"/>
        </w:rPr>
      </w:pPr>
      <w:r>
        <w:rPr/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przypadku oferty przesłanej pocztą winna ona wpłynąć do Zamawiającego we wskazanym wyżej terminie.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Sposób przygotowania oferty: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Oferta musi zawierać wypełniony formularz oferty (załącznik nr 1), oświadczenie o spełnianiu warunków udziału w postępowaniu (załącznik nr 2), wykaz osób, które zostaną zaangażowane w realizację zamówienia (załącznik nr 3) Oferta musi być kompletna, tj. zawierać wszystkie elementy wymagane w zapytaniu ofertowym i być zgodna z jego treścią.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toku badania i oceny ofert Zamawiający może żądać od Wykonawcy pisemnych wyjaśnień dotyczących treści złożonej oferty. Wykonawca będzie zobowiązany do przedstawienia pisemnych wyjaśnień w terminie określonym przez Zamawiającego.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Oferta musi być podpisana przez osobę lub osoby upoważnione do podpisywania oferty.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Wszelkie poprawki lub zmiany w treści oferty muszą być parafowane własnoręcznie przez osobę upoważnioną do podpisywania oferty.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Oferty niekompletne i/lub złożone po terminie nie będą rozpatrywane.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Oferty niespełniające warunków udziału w postępowaniu lub/i wymagań określonych w specyfikacji zostaną odrzucone. Z tytułu odrzucenia oferty Wykonawcy nie przysługuje roszczenie względem Zamawiającego.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Każdy wykonawca może złożyć jedną ofertę.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VIII. Kryteria oceny ofert: 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Textbody"/>
        <w:ind w:right="57" w:hanging="0"/>
        <w:jc w:val="both"/>
        <w:rPr>
          <w:rFonts w:ascii="Cambria, serif" w:hAnsi="Cambria, serif"/>
          <w:sz w:val="22"/>
          <w:szCs w:val="22"/>
        </w:rPr>
      </w:pPr>
      <w:r>
        <w:rPr>
          <w:sz w:val="22"/>
          <w:szCs w:val="22"/>
        </w:rPr>
        <w:t xml:space="preserve">1. Przy wyborze oferty najkorzystniejszej, Zamawiający będzie się kierował </w:t>
      </w:r>
      <w:r>
        <w:rPr>
          <w:rFonts w:eastAsia="SimSun" w:cs="Mangal"/>
          <w:color w:val="auto"/>
          <w:kern w:val="2"/>
          <w:sz w:val="22"/>
          <w:szCs w:val="22"/>
          <w:lang w:val="pl-PL" w:eastAsia="zh-CN" w:bidi="hi-IN"/>
        </w:rPr>
        <w:t>wyłącznie kryterium ceny.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color w:val="000000"/>
          <w:sz w:val="22"/>
        </w:rPr>
        <w:t xml:space="preserve">6. Zamawiający udzieli zamówienia Wykonawcy, którego oferta odpowiadać będzie wszystkim wymaganiom przedstawionym w zapytaniu i zostanie oceniona jako najkorzystniejsza w oparciu o </w:t>
      </w:r>
      <w:r>
        <w:rPr>
          <w:rFonts w:eastAsia="SimSun" w:cs="Mangal"/>
          <w:color w:val="000000"/>
          <w:kern w:val="2"/>
          <w:sz w:val="22"/>
          <w:szCs w:val="24"/>
          <w:lang w:val="pl-PL" w:eastAsia="zh-CN" w:bidi="hi-IN"/>
        </w:rPr>
        <w:t>kryterium ceny</w:t>
      </w:r>
      <w:r>
        <w:rPr>
          <w:color w:val="000000"/>
          <w:sz w:val="22"/>
        </w:rPr>
        <w:t>.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color w:val="000000"/>
          <w:sz w:val="22"/>
        </w:rPr>
        <w:t>7. Wykonawca zobowiązany jest do oferty załączyć dokumenty potwierdzające należyte wykonanie usługi przez osoby przeznaczone do realizacji zamówienia, w których będzie wykazana ilość godzin wykonanej usługi.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IX. Uwagi końcowe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1. Do kontaktowania się z wykonawcami upoważniony jest: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Beata Świątek</w:t>
      </w:r>
      <w:r>
        <w:rPr>
          <w:color w:val="auto"/>
          <w:sz w:val="23"/>
          <w:szCs w:val="23"/>
        </w:rPr>
        <w:t xml:space="preserve">, tel.: </w:t>
      </w:r>
      <w:r>
        <w:rPr>
          <w:color w:val="auto"/>
          <w:sz w:val="20"/>
          <w:szCs w:val="20"/>
        </w:rPr>
        <w:t xml:space="preserve">33 853 34 52 </w:t>
      </w:r>
    </w:p>
    <w:p>
      <w:pPr>
        <w:pStyle w:val="Default"/>
        <w:spacing w:before="0" w:after="2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Zamawiający zastrzega sobie prawo do: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zmiany terminu składania ofert;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poprawienia omyłek rachunkowych za zgodą wykonawcy;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odrzucenia ofert niezgodnych z założeniami zapytania ofertowego.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Niniejsze ogłoszenie nie jest ogłoszeniem w rozumieniu ustawy prawo zamówień publicznych.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Niniejsze zapytanie ofertowe nie stanowi zobowiązania Gminy Skoczów do zawarcia umowy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Informacja o wyborze najkorzystniejszej oferty zostanie opublikowana w dniu</w:t>
      </w:r>
      <w:r>
        <w:rPr>
          <w:b/>
          <w:bCs/>
          <w:color w:val="auto"/>
          <w:sz w:val="23"/>
          <w:szCs w:val="23"/>
        </w:rPr>
        <w:t xml:space="preserve"> 14.09.2021r.</w:t>
      </w:r>
      <w:r>
        <w:rPr>
          <w:color w:val="auto"/>
          <w:sz w:val="23"/>
          <w:szCs w:val="23"/>
        </w:rPr>
        <w:t xml:space="preserve">  na stronie Zamawiającego: </w:t>
      </w:r>
      <w:hyperlink r:id="rId7">
        <w:r>
          <w:rPr>
            <w:rStyle w:val="Czeinternetowe"/>
            <w:sz w:val="23"/>
            <w:szCs w:val="23"/>
          </w:rPr>
          <w:t>www.ops.skoczow.pl</w:t>
        </w:r>
      </w:hyperlink>
      <w:r>
        <w:rPr>
          <w:rStyle w:val="Xbe"/>
          <w:color w:val="00000A"/>
          <w:sz w:val="23"/>
          <w:szCs w:val="23"/>
        </w:rPr>
        <w:t xml:space="preserve"> w zakładce zamówienia publiczne oraz na tablicy ogłoszeń w siedzibie Zamawiającego.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X. Załączniki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  1. Wzór formularza ofertowego.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2. Oświadczenie Wykonawcy o spełnieniu warunków udziału w postępowaniu                           i potwierdzeniem należytego wykonania usług.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3"/>
          <w:szCs w:val="23"/>
        </w:rPr>
        <w:t>Nr 3. Wykaz osób, które zostaną zaangażowane w realizację zamówienia ze wskazaniem ich udokumentowanego doświadczenia.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3"/>
          <w:szCs w:val="23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7114c"/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Xbe" w:customStyle="1">
    <w:name w:val="_xbe"/>
    <w:qFormat/>
    <w:rsid w:val="003928a8"/>
    <w:rPr/>
  </w:style>
  <w:style w:type="character" w:styleId="Hyperlink1" w:customStyle="1">
    <w:name w:val="Hyperlink.1"/>
    <w:basedOn w:val="DefaultParagraphFont"/>
    <w:qFormat/>
    <w:rsid w:val="003928a8"/>
    <w:rPr>
      <w:color w:val="0000FF"/>
      <w:sz w:val="24"/>
      <w:szCs w:val="24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39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28a8"/>
    <w:rPr>
      <w:color w:val="605E5C"/>
      <w:shd w:fill="E1DFDD" w:val="clear"/>
    </w:rPr>
  </w:style>
  <w:style w:type="character" w:styleId="Brak" w:customStyle="1">
    <w:name w:val="Brak"/>
    <w:qFormat/>
    <w:rsid w:val="00ae433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6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6a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styleId="Mocnowyrniony" w:customStyle="1">
    <w:name w:val="Mocno wyróżniony"/>
    <w:qFormat/>
    <w:rsid w:val="00115b3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114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f7114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114c"/>
    <w:pPr>
      <w:suppressLineNumbers/>
      <w:tabs>
        <w:tab w:val="clear" w:pos="57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rsid w:val="0026141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e7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A" w:customStyle="1">
    <w:name w:val="Treść A"/>
    <w:qFormat/>
    <w:rsid w:val="003928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6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6a5"/>
    <w:pPr/>
    <w:rPr>
      <w:b/>
      <w:bCs/>
    </w:rPr>
  </w:style>
  <w:style w:type="paragraph" w:styleId="Textbody" w:customStyle="1">
    <w:name w:val="Text body"/>
    <w:basedOn w:val="Standard"/>
    <w:qFormat/>
    <w:rsid w:val="0038347d"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Domylnieria" w:customStyle="1">
    <w:name w:val="Domyślnieria"/>
    <w:basedOn w:val="Standard"/>
    <w:qFormat/>
    <w:rsid w:val="002276d3"/>
    <w:pPr>
      <w:spacing w:before="0" w:after="2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  <w:rsid w:val="00115b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ps@um.skoczow.pl" TargetMode="External"/><Relationship Id="rId4" Type="http://schemas.openxmlformats.org/officeDocument/2006/relationships/hyperlink" Target="http://www.ops.skoczow.pl/" TargetMode="External"/><Relationship Id="rId5" Type="http://schemas.openxmlformats.org/officeDocument/2006/relationships/hyperlink" Target="http://www.rpo.slaskie.pl/" TargetMode="External"/><Relationship Id="rId6" Type="http://schemas.openxmlformats.org/officeDocument/2006/relationships/hyperlink" Target="mailto:ops@um.skoczow.pl" TargetMode="External"/><Relationship Id="rId7" Type="http://schemas.openxmlformats.org/officeDocument/2006/relationships/hyperlink" Target="http://www.ops.skoczow.pl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660A-9A5B-4A9A-B9D8-A041ECB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LibreOffice/6.4.0.3$Windows_X86_64 LibreOffice_project/b0a288ab3d2d4774cb44b62f04d5d28733ac6df8</Application>
  <Pages>4</Pages>
  <Words>1169</Words>
  <Characters>7697</Characters>
  <CharactersWithSpaces>9025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2019-11-29T12:32:00Z</dcterms:created>
  <dc:creator>Piotr Jacek</dc:creator>
  <dc:description/>
  <dc:language>pl-PL</dc:language>
  <cp:lastModifiedBy/>
  <cp:lastPrinted>2021-09-03T10:40:50Z</cp:lastPrinted>
  <dcterms:modified xsi:type="dcterms:W3CDTF">2021-09-06T08:29:05Z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